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C5A" w:rsidRPr="000C2D11" w:rsidRDefault="00710C5A" w:rsidP="00710C5A">
      <w:pPr>
        <w:shd w:val="clear" w:color="auto" w:fill="FFFFFF"/>
        <w:spacing w:before="0"/>
        <w:jc w:val="both"/>
        <w:rPr>
          <w:rFonts w:eastAsia="Times New Roman"/>
          <w:b/>
          <w:color w:val="333333"/>
          <w:szCs w:val="26"/>
        </w:rPr>
      </w:pPr>
      <w:r w:rsidRPr="00E159E6">
        <w:rPr>
          <w:rFonts w:eastAsia="Times New Roman"/>
          <w:b/>
          <w:color w:val="333333"/>
          <w:szCs w:val="26"/>
        </w:rPr>
        <w:t>TTYT HUYỆN CHỢ MỚI</w:t>
      </w:r>
      <w:r w:rsidRPr="000C2D11">
        <w:rPr>
          <w:rFonts w:eastAsia="Times New Roman"/>
          <w:b/>
          <w:color w:val="333333"/>
          <w:szCs w:val="26"/>
        </w:rPr>
        <w:t xml:space="preserve"> </w:t>
      </w:r>
      <w:r>
        <w:rPr>
          <w:rFonts w:eastAsia="Times New Roman"/>
          <w:b/>
          <w:color w:val="333333"/>
          <w:szCs w:val="26"/>
        </w:rPr>
        <w:t xml:space="preserve">      </w:t>
      </w:r>
      <w:r w:rsidR="006E33EA">
        <w:rPr>
          <w:rFonts w:eastAsia="Times New Roman"/>
          <w:b/>
          <w:color w:val="333333"/>
          <w:szCs w:val="26"/>
        </w:rPr>
        <w:t xml:space="preserve"> </w:t>
      </w:r>
      <w:r>
        <w:rPr>
          <w:rFonts w:eastAsia="Times New Roman"/>
          <w:b/>
          <w:color w:val="333333"/>
          <w:szCs w:val="26"/>
        </w:rPr>
        <w:t xml:space="preserve">  </w:t>
      </w:r>
      <w:r w:rsidRPr="000C2D11">
        <w:rPr>
          <w:rFonts w:eastAsia="Times New Roman"/>
          <w:b/>
          <w:color w:val="333333"/>
          <w:szCs w:val="26"/>
        </w:rPr>
        <w:t>CỘNG HÒA XÃ HỘI CHỦ NGHĨA VIỆT NAM</w:t>
      </w:r>
    </w:p>
    <w:p w:rsidR="00710C5A" w:rsidRPr="000C2D11" w:rsidRDefault="00710C5A" w:rsidP="00710C5A">
      <w:pPr>
        <w:shd w:val="clear" w:color="auto" w:fill="FFFFFF"/>
        <w:spacing w:before="0"/>
        <w:jc w:val="both"/>
        <w:rPr>
          <w:rFonts w:eastAsia="Times New Roman"/>
          <w:b/>
          <w:color w:val="333333"/>
          <w:szCs w:val="26"/>
        </w:rPr>
      </w:pPr>
      <w:r>
        <w:rPr>
          <w:rFonts w:eastAsia="Times New Roman"/>
          <w:b/>
          <w:color w:val="333333"/>
          <w:szCs w:val="26"/>
        </w:rPr>
        <w:t xml:space="preserve">     </w:t>
      </w:r>
      <w:r w:rsidRPr="000C2D11">
        <w:rPr>
          <w:rFonts w:eastAsia="Times New Roman"/>
          <w:b/>
          <w:color w:val="333333"/>
          <w:szCs w:val="26"/>
        </w:rPr>
        <w:t xml:space="preserve">TYT XÃ HÒA BÌNH         </w:t>
      </w:r>
      <w:r>
        <w:rPr>
          <w:rFonts w:eastAsia="Times New Roman"/>
          <w:b/>
          <w:color w:val="333333"/>
          <w:szCs w:val="26"/>
        </w:rPr>
        <w:t xml:space="preserve">                 </w:t>
      </w:r>
      <w:r w:rsidR="006E33EA">
        <w:rPr>
          <w:rFonts w:eastAsia="Times New Roman"/>
          <w:b/>
          <w:color w:val="333333"/>
          <w:szCs w:val="26"/>
        </w:rPr>
        <w:t xml:space="preserve">  </w:t>
      </w:r>
      <w:r>
        <w:rPr>
          <w:rFonts w:eastAsia="Times New Roman"/>
          <w:b/>
          <w:color w:val="333333"/>
          <w:szCs w:val="26"/>
        </w:rPr>
        <w:t xml:space="preserve">  </w:t>
      </w:r>
      <w:r w:rsidRPr="000C2D11">
        <w:rPr>
          <w:rFonts w:eastAsia="Times New Roman"/>
          <w:b/>
          <w:color w:val="333333"/>
          <w:szCs w:val="26"/>
        </w:rPr>
        <w:t>Độc lập – Tự do – Hạnh phúc</w:t>
      </w:r>
    </w:p>
    <w:p w:rsidR="00710C5A" w:rsidRDefault="00710C5A" w:rsidP="00710C5A">
      <w:pPr>
        <w:shd w:val="clear" w:color="auto" w:fill="FFFFFF"/>
        <w:spacing w:before="0"/>
        <w:jc w:val="both"/>
        <w:rPr>
          <w:rFonts w:eastAsia="Times New Roman"/>
          <w:color w:val="333333"/>
          <w:sz w:val="28"/>
          <w:szCs w:val="28"/>
        </w:rPr>
      </w:pPr>
      <w:r>
        <w:rPr>
          <w:rFonts w:eastAsia="Times New Roman"/>
          <w:noProof/>
          <w:color w:val="333333"/>
          <w:sz w:val="28"/>
          <w:szCs w:val="28"/>
        </w:rPr>
        <mc:AlternateContent>
          <mc:Choice Requires="wps">
            <w:drawing>
              <wp:anchor distT="0" distB="0" distL="114300" distR="114300" simplePos="0" relativeHeight="251660288" behindDoc="0" locked="0" layoutInCell="1" allowOverlap="1">
                <wp:simplePos x="0" y="0"/>
                <wp:positionH relativeFrom="column">
                  <wp:posOffset>2962275</wp:posOffset>
                </wp:positionH>
                <wp:positionV relativeFrom="paragraph">
                  <wp:posOffset>36830</wp:posOffset>
                </wp:positionV>
                <wp:extent cx="20288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3.25pt;margin-top:2.9pt;width:15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"/>
            </w:pict>
          </mc:Fallback>
        </mc:AlternateContent>
      </w:r>
      <w:r>
        <w:rPr>
          <w:rFonts w:eastAsia="Times New Roman"/>
          <w:noProof/>
          <w:color w:val="333333"/>
          <w:sz w:val="28"/>
          <w:szCs w:val="28"/>
        </w:rPr>
        <mc:AlternateContent>
          <mc:Choice Requires="wps">
            <w:drawing>
              <wp:anchor distT="0" distB="0" distL="114300" distR="114300" simplePos="0" relativeHeight="251659264" behindDoc="0" locked="0" layoutInCell="1" allowOverlap="1">
                <wp:simplePos x="0" y="0"/>
                <wp:positionH relativeFrom="column">
                  <wp:posOffset>638175</wp:posOffset>
                </wp:positionH>
                <wp:positionV relativeFrom="paragraph">
                  <wp:posOffset>55880</wp:posOffset>
                </wp:positionV>
                <wp:extent cx="552450" cy="0"/>
                <wp:effectExtent l="12700" t="12065" r="635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0.25pt;margin-top:4.4pt;width: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"/>
            </w:pict>
          </mc:Fallback>
        </mc:AlternateContent>
      </w:r>
    </w:p>
    <w:p w:rsidR="00710C5A" w:rsidRDefault="00710C5A" w:rsidP="00710C5A">
      <w:pPr>
        <w:shd w:val="clear" w:color="auto" w:fill="FFFFFF"/>
        <w:spacing w:before="0"/>
        <w:jc w:val="both"/>
        <w:rPr>
          <w:rFonts w:eastAsia="Times New Roman"/>
          <w:i/>
          <w:color w:val="333333"/>
          <w:sz w:val="28"/>
          <w:szCs w:val="28"/>
        </w:rPr>
      </w:pPr>
      <w:r>
        <w:rPr>
          <w:rFonts w:eastAsia="Times New Roman"/>
          <w:color w:val="333333"/>
          <w:sz w:val="28"/>
          <w:szCs w:val="28"/>
        </w:rPr>
        <w:t xml:space="preserve">                                                            </w:t>
      </w:r>
      <w:r w:rsidRPr="000C2D11">
        <w:rPr>
          <w:rFonts w:eastAsia="Times New Roman"/>
          <w:i/>
          <w:color w:val="333333"/>
          <w:sz w:val="28"/>
          <w:szCs w:val="28"/>
        </w:rPr>
        <w:t>Hòa Bình, ngày</w:t>
      </w:r>
      <w:r w:rsidR="00734BF9">
        <w:rPr>
          <w:rFonts w:eastAsia="Times New Roman"/>
          <w:i/>
          <w:color w:val="333333"/>
          <w:sz w:val="28"/>
          <w:szCs w:val="28"/>
        </w:rPr>
        <w:t xml:space="preserve"> 20</w:t>
      </w:r>
      <w:r>
        <w:rPr>
          <w:rFonts w:eastAsia="Times New Roman"/>
          <w:i/>
          <w:color w:val="333333"/>
          <w:sz w:val="28"/>
          <w:szCs w:val="28"/>
        </w:rPr>
        <w:t xml:space="preserve"> tháng 03 năm 2023</w:t>
      </w:r>
      <w:bookmarkStart w:id="0" w:name="_GoBack"/>
      <w:bookmarkEnd w:id="0"/>
    </w:p>
    <w:p w:rsidR="00710C5A" w:rsidRPr="000C2D11" w:rsidRDefault="00710C5A" w:rsidP="00710C5A">
      <w:pPr>
        <w:shd w:val="clear" w:color="auto" w:fill="FFFFFF"/>
        <w:spacing w:before="0"/>
        <w:jc w:val="both"/>
        <w:rPr>
          <w:rFonts w:eastAsia="Times New Roman"/>
          <w:i/>
          <w:color w:val="333333"/>
          <w:sz w:val="28"/>
          <w:szCs w:val="28"/>
        </w:rPr>
      </w:pPr>
    </w:p>
    <w:p w:rsidR="00710C5A" w:rsidRPr="00710C5A" w:rsidRDefault="00710C5A" w:rsidP="00710C5A">
      <w:pPr>
        <w:shd w:val="clear" w:color="auto" w:fill="FFFFFF"/>
        <w:spacing w:before="0"/>
        <w:jc w:val="both"/>
        <w:rPr>
          <w:rFonts w:eastAsia="Times New Roman"/>
          <w:color w:val="333333"/>
          <w:sz w:val="28"/>
          <w:szCs w:val="28"/>
        </w:rPr>
      </w:pPr>
      <w:r>
        <w:rPr>
          <w:rFonts w:eastAsia="Times New Roman"/>
          <w:color w:val="333333"/>
          <w:sz w:val="28"/>
          <w:szCs w:val="28"/>
        </w:rPr>
        <w:t xml:space="preserve">             </w:t>
      </w:r>
      <w:r w:rsidRPr="00CB6D38">
        <w:rPr>
          <w:rFonts w:eastAsia="Times New Roman"/>
          <w:b/>
          <w:color w:val="333333"/>
          <w:sz w:val="28"/>
          <w:szCs w:val="28"/>
        </w:rPr>
        <w:t>Kính gửi</w:t>
      </w:r>
      <w:r>
        <w:rPr>
          <w:rFonts w:eastAsia="Times New Roman"/>
          <w:color w:val="333333"/>
          <w:sz w:val="28"/>
          <w:szCs w:val="28"/>
        </w:rPr>
        <w:t>: Đài truyền thanh xã Hòa Bình</w:t>
      </w:r>
    </w:p>
    <w:p w:rsidR="00710C5A" w:rsidRDefault="00710C5A" w:rsidP="00710C5A">
      <w:pPr>
        <w:pStyle w:val="NoSpacing"/>
        <w:jc w:val="center"/>
      </w:pPr>
    </w:p>
    <w:p w:rsidR="00C50AC4" w:rsidRPr="00710C5A" w:rsidRDefault="00C50AC4" w:rsidP="00710C5A">
      <w:pPr>
        <w:pStyle w:val="NoSpacing"/>
        <w:jc w:val="center"/>
        <w:rPr>
          <w:b/>
          <w:color w:val="0A0A0A"/>
        </w:rPr>
      </w:pPr>
      <w:r w:rsidRPr="00710C5A">
        <w:rPr>
          <w:b/>
        </w:rPr>
        <w:t>BÀI TUYÊN TRUYỀN</w:t>
      </w:r>
    </w:p>
    <w:p w:rsidR="00C50AC4" w:rsidRDefault="00C50AC4" w:rsidP="00710C5A">
      <w:pPr>
        <w:pStyle w:val="NoSpacing"/>
        <w:jc w:val="center"/>
        <w:rPr>
          <w:b/>
        </w:rPr>
      </w:pPr>
      <w:r w:rsidRPr="00710C5A">
        <w:rPr>
          <w:b/>
        </w:rPr>
        <w:t>BỆNH LIÊN CẦU LỢN VÀ CÁC BIỆN PHÁP PHÒNG TRÁNH</w:t>
      </w:r>
    </w:p>
    <w:p w:rsidR="00B60C13" w:rsidRPr="00710C5A" w:rsidRDefault="00B60C13" w:rsidP="00710C5A">
      <w:pPr>
        <w:pStyle w:val="NoSpacing"/>
        <w:jc w:val="center"/>
        <w:rPr>
          <w:b/>
          <w:color w:val="0A0A0A"/>
        </w:rPr>
      </w:pPr>
      <w:r>
        <w:rPr>
          <w:b/>
          <w:noProof/>
          <w:color w:val="0A0A0A"/>
        </w:rPr>
        <mc:AlternateContent>
          <mc:Choice Requires="wps">
            <w:drawing>
              <wp:anchor distT="0" distB="0" distL="114300" distR="114300" simplePos="0" relativeHeight="251661312" behindDoc="0" locked="0" layoutInCell="1" allowOverlap="1">
                <wp:simplePos x="0" y="0"/>
                <wp:positionH relativeFrom="column">
                  <wp:posOffset>2333625</wp:posOffset>
                </wp:positionH>
                <wp:positionV relativeFrom="paragraph">
                  <wp:posOffset>113030</wp:posOffset>
                </wp:positionV>
                <wp:extent cx="13906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390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75pt,8.9pt" to="293.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" strokecolor="black [3040]"/>
            </w:pict>
          </mc:Fallback>
        </mc:AlternateContent>
      </w:r>
    </w:p>
    <w:p w:rsidR="00C50AC4" w:rsidRPr="00C50AC4" w:rsidRDefault="00C50AC4" w:rsidP="00710C5A">
      <w:pPr>
        <w:pStyle w:val="NoSpacing"/>
        <w:ind w:firstLine="720"/>
        <w:jc w:val="both"/>
      </w:pPr>
      <w:r w:rsidRPr="00C50AC4">
        <w:t>Bệnh liên cầu khuẩn lợn  xảy ra ở nhiều nơi trên thế giới và gây tổn thất lớn về kinh tế. Bệnh liên cầu lợn cũng có thể lây cho người. Chính vì vậy nó được xếp vào nhóm các bệnh chung của người và động vật.</w:t>
      </w:r>
    </w:p>
    <w:p w:rsidR="00C50AC4" w:rsidRPr="00C50AC4" w:rsidRDefault="00710C5A" w:rsidP="00710C5A">
      <w:pPr>
        <w:pStyle w:val="NoSpacing"/>
        <w:jc w:val="both"/>
      </w:pPr>
      <w:r>
        <w:rPr>
          <w:b/>
          <w:bCs/>
        </w:rPr>
        <w:t>I.</w:t>
      </w:r>
      <w:r w:rsidR="00C50AC4" w:rsidRPr="00C50AC4">
        <w:rPr>
          <w:b/>
          <w:bCs/>
        </w:rPr>
        <w:t> Đường lây truyền</w:t>
      </w:r>
    </w:p>
    <w:p w:rsidR="00C50AC4" w:rsidRPr="00C50AC4" w:rsidRDefault="00C50AC4" w:rsidP="00710C5A">
      <w:pPr>
        <w:pStyle w:val="NoSpacing"/>
        <w:ind w:firstLine="720"/>
        <w:jc w:val="both"/>
      </w:pPr>
      <w:r w:rsidRPr="00C50AC4">
        <w:t>Người bị nhiễm Liên cầu lợn thường do tiếp xúc trực tiếp (chăn nuôi, giết mổ, vận chuyển) hoặc sử dụng các sản phẩm từ lợn như tiết canh, thịt, phủ tạng của lợn ốm, chết, lợn mang vi khuẩn chưa được nấu chín. Vi khuẩn xâm nhập qua các vùng tổn thương hở trên da hoặc niêm mạc, khu trú và phát triển tại chỗ, qua hạch bạch huyết vào máu và gây bệnh cho nhiều cơ quan, phủ tạng. Cho tới nay chưa ghi nhận sự lây truyền từ người sang người.</w:t>
      </w:r>
    </w:p>
    <w:p w:rsidR="00C50AC4" w:rsidRPr="00C50AC4" w:rsidRDefault="00710C5A" w:rsidP="00710C5A">
      <w:pPr>
        <w:pStyle w:val="NoSpacing"/>
        <w:jc w:val="both"/>
      </w:pPr>
      <w:r>
        <w:rPr>
          <w:b/>
          <w:bCs/>
        </w:rPr>
        <w:t xml:space="preserve">II. </w:t>
      </w:r>
      <w:r w:rsidR="00C50AC4" w:rsidRPr="00C50AC4">
        <w:rPr>
          <w:b/>
          <w:bCs/>
        </w:rPr>
        <w:t>Biểu hiện của bệnh Liên cầu lợn</w:t>
      </w:r>
    </w:p>
    <w:p w:rsidR="00C50AC4" w:rsidRPr="00C50AC4" w:rsidRDefault="00C50AC4" w:rsidP="00710C5A">
      <w:pPr>
        <w:pStyle w:val="NoSpacing"/>
        <w:ind w:firstLine="720"/>
        <w:jc w:val="both"/>
      </w:pPr>
      <w:r w:rsidRPr="00C50AC4">
        <w:t>Bệnh Liên cầu lợn có thời gian ủ bệnh ngắn, từ vài giờ đến 3 ngày.</w:t>
      </w:r>
    </w:p>
    <w:p w:rsidR="00C50AC4" w:rsidRPr="00C50AC4" w:rsidRDefault="00C50AC4" w:rsidP="00710C5A">
      <w:pPr>
        <w:pStyle w:val="NoSpacing"/>
        <w:jc w:val="both"/>
      </w:pPr>
      <w:r w:rsidRPr="00C50AC4">
        <w:t>Người mắc bệnh có các biểu hiện lâm sàng như: Sốt cao, nôn, đau mỏi khắp người, trên da có xuất huyết nhiều mảng mầu thâm đen.</w:t>
      </w:r>
    </w:p>
    <w:p w:rsidR="00C50AC4" w:rsidRPr="00C50AC4" w:rsidRDefault="00C50AC4" w:rsidP="00734BF9">
      <w:pPr>
        <w:pStyle w:val="NoSpacing"/>
        <w:ind w:firstLine="720"/>
        <w:jc w:val="both"/>
      </w:pPr>
      <w:r w:rsidRPr="00C50AC4">
        <w:t>Một số trường hợp xuất hiện các triệu chứng nhiễm khuẩn, nhiễm độc tiêu hóa: Sốt, đi ngoài nhiều lần, phân lỏng, cơ thể lạnh, run… trước khi có biểu hiện của viêm màng não.</w:t>
      </w:r>
    </w:p>
    <w:p w:rsidR="00C50AC4" w:rsidRPr="00C50AC4" w:rsidRDefault="00C50AC4" w:rsidP="00710C5A">
      <w:pPr>
        <w:pStyle w:val="NoSpacing"/>
        <w:ind w:firstLine="720"/>
        <w:jc w:val="both"/>
      </w:pPr>
      <w:r w:rsidRPr="00C50AC4">
        <w:t>Nếu không được phát hiện chữa trị kịp thời người bệnh sẽ nặng hơn kèm các biểu hiện: Sốc nhiễm độc, trụy mạch, cơ thể lạnh, tụt huyết áp, nhiễm khuẩn huyết cấp tính, rối loạn đông máu nặng, suy hô hấp, suy đa phủ tạng… hôn mê và tử vong.</w:t>
      </w:r>
    </w:p>
    <w:p w:rsidR="00710C5A" w:rsidRDefault="00C50AC4" w:rsidP="00710C5A">
      <w:pPr>
        <w:pStyle w:val="NoSpacing"/>
        <w:ind w:firstLine="720"/>
        <w:jc w:val="both"/>
      </w:pPr>
      <w:r w:rsidRPr="00C50AC4">
        <w:t>Đối với những bệnh nhân hồi phục, bệnh vẫn có thể để lại những di chứng nặng nề như bị ù tai, giảm thính lực, điếc hoàn toàn…</w:t>
      </w:r>
    </w:p>
    <w:p w:rsidR="00C50AC4" w:rsidRPr="00C50AC4" w:rsidRDefault="00C50AC4" w:rsidP="00710C5A">
      <w:pPr>
        <w:pStyle w:val="NoSpacing"/>
        <w:jc w:val="both"/>
      </w:pPr>
      <w:r w:rsidRPr="00C50AC4">
        <w:rPr>
          <w:b/>
          <w:bCs/>
        </w:rPr>
        <w:t xml:space="preserve"> </w:t>
      </w:r>
      <w:r w:rsidR="00710C5A">
        <w:rPr>
          <w:b/>
          <w:bCs/>
        </w:rPr>
        <w:t xml:space="preserve">III. </w:t>
      </w:r>
      <w:r w:rsidRPr="00C50AC4">
        <w:rPr>
          <w:b/>
          <w:bCs/>
        </w:rPr>
        <w:t>Để phòng tránh bệnh Liên cầu lợn người dân cần:</w:t>
      </w:r>
    </w:p>
    <w:p w:rsidR="00C50AC4" w:rsidRPr="00C50AC4" w:rsidRDefault="00C50AC4" w:rsidP="00710C5A">
      <w:pPr>
        <w:pStyle w:val="NoSpacing"/>
        <w:jc w:val="both"/>
      </w:pPr>
      <w:r w:rsidRPr="00C50AC4">
        <w:t>          +  Nên chọn mua thịt lợn đã qua kiểm định của cơ quan thú y. </w:t>
      </w:r>
    </w:p>
    <w:p w:rsidR="00C50AC4" w:rsidRPr="00C50AC4" w:rsidRDefault="00C50AC4" w:rsidP="00710C5A">
      <w:pPr>
        <w:pStyle w:val="NoSpacing"/>
        <w:jc w:val="both"/>
      </w:pPr>
      <w:r w:rsidRPr="00C50AC4">
        <w:t>          + Tránh mua thịt lợn có màu đỏ khác thường, xuất huyết hoặc phù nề.  </w:t>
      </w:r>
    </w:p>
    <w:p w:rsidR="00C50AC4" w:rsidRPr="00C50AC4" w:rsidRDefault="00C50AC4" w:rsidP="00710C5A">
      <w:pPr>
        <w:pStyle w:val="NoSpacing"/>
        <w:jc w:val="both"/>
      </w:pPr>
      <w:r w:rsidRPr="00C50AC4">
        <w:t>          + Nấu chín thịt lợn là điều rất quan trọng (Tổ chức Y tế thế giới – WHO khuyến cáo trên 70</w:t>
      </w:r>
      <w:r w:rsidRPr="00C50AC4">
        <w:rPr>
          <w:vertAlign w:val="superscript"/>
        </w:rPr>
        <w:t>0 </w:t>
      </w:r>
      <w:r w:rsidRPr="00C50AC4">
        <w:t>C). Không ăn lợn chết, không ăn các món ăn tái, đặc biệt là tiết canh lợn.</w:t>
      </w:r>
    </w:p>
    <w:p w:rsidR="00C50AC4" w:rsidRPr="00C50AC4" w:rsidRDefault="00C50AC4" w:rsidP="00710C5A">
      <w:pPr>
        <w:pStyle w:val="NoSpacing"/>
        <w:jc w:val="both"/>
      </w:pPr>
      <w:r w:rsidRPr="00C50AC4">
        <w:t>          +  Những người có vết thương hở phải đeo găng tay khi tiếp xúc với thịt lợn tái hoặc sống. </w:t>
      </w:r>
    </w:p>
    <w:p w:rsidR="00C50AC4" w:rsidRPr="00C50AC4" w:rsidRDefault="00C50AC4" w:rsidP="00710C5A">
      <w:pPr>
        <w:pStyle w:val="NoSpacing"/>
        <w:jc w:val="both"/>
      </w:pPr>
      <w:r w:rsidRPr="00C50AC4">
        <w:t>          +  Phải giữ các dụng cụ chế biến ở nơi sạch sẽ, rửa sạch tay và các dụng cụ chế biến sau khi tiếp xúc,chế biến thịt lợn. Dùng riêng các dụng cụ chế biến thịt sống và thịt chín.</w:t>
      </w:r>
    </w:p>
    <w:p w:rsidR="00734BF9" w:rsidRDefault="00734BF9" w:rsidP="00710C5A">
      <w:pPr>
        <w:pStyle w:val="NoSpacing"/>
        <w:jc w:val="both"/>
        <w:rPr>
          <w:b/>
          <w:bCs/>
        </w:rPr>
      </w:pPr>
    </w:p>
    <w:p w:rsidR="00734BF9" w:rsidRDefault="00734BF9" w:rsidP="00710C5A">
      <w:pPr>
        <w:pStyle w:val="NoSpacing"/>
        <w:jc w:val="both"/>
        <w:rPr>
          <w:b/>
          <w:bCs/>
        </w:rPr>
      </w:pPr>
    </w:p>
    <w:p w:rsidR="00C50AC4" w:rsidRPr="00C50AC4" w:rsidRDefault="00710C5A" w:rsidP="00710C5A">
      <w:pPr>
        <w:pStyle w:val="NoSpacing"/>
        <w:jc w:val="both"/>
      </w:pPr>
      <w:r>
        <w:rPr>
          <w:b/>
          <w:bCs/>
        </w:rPr>
        <w:lastRenderedPageBreak/>
        <w:t>*</w:t>
      </w:r>
      <w:r w:rsidR="00C50AC4" w:rsidRPr="00C50AC4">
        <w:rPr>
          <w:b/>
          <w:bCs/>
        </w:rPr>
        <w:t> Các biện pháp phòng bệnh:  </w:t>
      </w:r>
    </w:p>
    <w:p w:rsidR="00C50AC4" w:rsidRPr="00C50AC4" w:rsidRDefault="00C50AC4" w:rsidP="00710C5A">
      <w:pPr>
        <w:pStyle w:val="NoSpacing"/>
        <w:ind w:firstLine="720"/>
        <w:jc w:val="both"/>
      </w:pPr>
      <w:r w:rsidRPr="00C50AC4">
        <w:t>Người dân chủ động áp dụng các biện pháp phòng chống bệnh liên cầu lợn, tập trung vào nhóm có nguy cơ mắc bệnh cao như người chăn nuôi, vận chuyển, giết mổ lợn, bán thịt lợn tươi, sống và những người nội trợ trực tiếp chế biến sản phẩm tươi, sống từ lợn …</w:t>
      </w:r>
    </w:p>
    <w:p w:rsidR="00C50AC4" w:rsidRPr="00C50AC4" w:rsidRDefault="00C50AC4" w:rsidP="00710C5A">
      <w:pPr>
        <w:pStyle w:val="NoSpacing"/>
        <w:ind w:firstLine="720"/>
        <w:jc w:val="both"/>
      </w:pPr>
      <w:r w:rsidRPr="00C50AC4">
        <w:t>Không giết mổ hay tiêu thụ lợn mắc bệnh, lợn chết. Thực hiện vệ sinh ăn uống, không ăn thịt hoặc phủ tạng lợn chưa nấu kỹ; không ăn tiết canh lợn và các loại thịt, sản phẩm tái, sống được chế biến từ lợn không đảm bảo an toàn thực phẩm. Người tiêu dùng chỉ nên mua thịt lợn đã được cơ quan thú y kiểm dịch.</w:t>
      </w:r>
    </w:p>
    <w:p w:rsidR="00C50AC4" w:rsidRPr="00C50AC4" w:rsidRDefault="00C50AC4" w:rsidP="00710C5A">
      <w:pPr>
        <w:pStyle w:val="NoSpacing"/>
        <w:ind w:firstLine="720"/>
        <w:jc w:val="both"/>
      </w:pPr>
      <w:r w:rsidRPr="00C50AC4">
        <w:t>Sử dụng các phương tiện phòng hộ như găng tay, ủng, kính bảo vệ mắt; rửa tay bằng xà phòng trước và sau khi chăm sóc, giết mổ, chế biến thịt lợn, đặc biệt khi phải xử lý lợn mắc bệnh hoặc lợn chết.</w:t>
      </w:r>
    </w:p>
    <w:p w:rsidR="00C50AC4" w:rsidRPr="00C50AC4" w:rsidRDefault="00C50AC4" w:rsidP="00734BF9">
      <w:pPr>
        <w:pStyle w:val="NoSpacing"/>
        <w:ind w:firstLine="720"/>
        <w:jc w:val="both"/>
      </w:pPr>
      <w:r w:rsidRPr="00C50AC4">
        <w:t>Khi có vết thương hở, hoặc có các vùng da bị tổn thương không nên giết mổ lợn hoặc chế biến thịt lợn tươi sống; hoặc nếu có thì cần băng kín vết thương trước khi tiếp xúc và dùng chất khử trùng sau khi làm việc.</w:t>
      </w:r>
    </w:p>
    <w:p w:rsidR="00C50AC4" w:rsidRPr="00C50AC4" w:rsidRDefault="00C50AC4" w:rsidP="00710C5A">
      <w:pPr>
        <w:pStyle w:val="NoSpacing"/>
        <w:ind w:firstLine="720"/>
        <w:jc w:val="both"/>
      </w:pPr>
      <w:r w:rsidRPr="00C50AC4">
        <w:t>Dùng xà phòng sạch rửa sạch sẽ các đồ dùng chăm sóc, giết mổ hay dụng cụ nhà bếp ngay sau khi sử dụng.</w:t>
      </w:r>
    </w:p>
    <w:p w:rsidR="00C50AC4" w:rsidRPr="00C50AC4" w:rsidRDefault="00C50AC4" w:rsidP="00710C5A">
      <w:pPr>
        <w:pStyle w:val="NoSpacing"/>
        <w:ind w:firstLine="720"/>
        <w:jc w:val="both"/>
      </w:pPr>
      <w:r w:rsidRPr="00C50AC4">
        <w:t>Thực hiện tốt vệ sinh thú y, đảm bảo môi trường khu vực chăn nuôi lợn và các loại gia súc sạch sẽ, thoáng khí, ủ phân để diệt mầm bệnh; không mua bán, vận chuyển lợn nhiễm bệnh từ các khu vực có lưu hành bệnh tới khu vực khác.</w:t>
      </w:r>
    </w:p>
    <w:p w:rsidR="00C50AC4" w:rsidRPr="00C50AC4" w:rsidRDefault="00C50AC4" w:rsidP="00710C5A">
      <w:pPr>
        <w:pStyle w:val="NoSpacing"/>
        <w:ind w:firstLine="720"/>
        <w:jc w:val="both"/>
      </w:pPr>
      <w:r w:rsidRPr="00C50AC4">
        <w:t>Người khi có các biểu hiện nghi ngờ mắc bệnh như sốt cao đột ngột và có tiền sử chăm sóc, giết mổ lợn mắc bệnh, chết hoặc ăn sản phẩm từ lợn không đảm bảo vệ sinh cần phải đến khám ngay tại các cơ sở y tế để được khám, điều trị và xử lý kịp thời.</w:t>
      </w:r>
    </w:p>
    <w:p w:rsidR="00C50AC4" w:rsidRPr="00C50AC4" w:rsidRDefault="00C50AC4" w:rsidP="00B60C13">
      <w:pPr>
        <w:pStyle w:val="NoSpacing"/>
        <w:ind w:firstLine="720"/>
        <w:jc w:val="both"/>
      </w:pPr>
      <w:r w:rsidRPr="00C50AC4">
        <w:t>Vi khuẩn </w:t>
      </w:r>
      <w:r w:rsidRPr="00C50AC4">
        <w:rPr>
          <w:i/>
          <w:iCs/>
        </w:rPr>
        <w:t>S. suis</w:t>
      </w:r>
      <w:r w:rsidRPr="00C50AC4">
        <w:t> có thể phát triển và gây bệnh cho lợn tại các ổ dịch lợn tai xanh, do đó người dân cần báo cho cơ quan thú y ngay khi phát hiện tình trạng lợn ốm, chết, lợn sẩy thai bất thường để xác định nguồn bệnh và có biện pháp xử lý tiêu hủy đúng quy định của ngành thú y.</w:t>
      </w:r>
    </w:p>
    <w:p w:rsidR="00C50AC4" w:rsidRPr="00C50AC4" w:rsidRDefault="00C50AC4" w:rsidP="00710C5A">
      <w:pPr>
        <w:pStyle w:val="NoSpacing"/>
        <w:ind w:firstLine="720"/>
        <w:jc w:val="both"/>
      </w:pPr>
      <w:r w:rsidRPr="00C50AC4">
        <w:t>Thực hiện các biện pháp vệ sinh môi trường khu vực chăn nuôi lợn và gia súc, đảm bảo vệ sinh khu vực giết, mổ, buôn bán lợn đặc biệt là các chợ đầu mối, chợ khu vực, các cơ sở giết mổ lợn tập trung. Tổ chức việc phun định kỳ dung dịch cloramin B 2% hoặc các dung dịch khử trùng tiêu độc khác.</w:t>
      </w:r>
    </w:p>
    <w:p w:rsidR="00B60C13" w:rsidRDefault="00B60C13" w:rsidP="00B60C13">
      <w:pPr>
        <w:ind w:left="4320" w:firstLine="720"/>
        <w:rPr>
          <w:b/>
          <w:sz w:val="28"/>
          <w:szCs w:val="28"/>
        </w:rPr>
      </w:pPr>
      <w:r>
        <w:rPr>
          <w:b/>
          <w:sz w:val="28"/>
          <w:szCs w:val="28"/>
        </w:rPr>
        <w:t xml:space="preserve">  TRƯỞNG TRẠM</w:t>
      </w:r>
    </w:p>
    <w:p w:rsidR="00B60C13" w:rsidRDefault="00B60C13" w:rsidP="00B60C13">
      <w:pPr>
        <w:rPr>
          <w:b/>
          <w:sz w:val="28"/>
          <w:szCs w:val="28"/>
        </w:rPr>
      </w:pPr>
      <w:r>
        <w:rPr>
          <w:b/>
          <w:i/>
          <w:sz w:val="24"/>
        </w:rPr>
        <w:t>Nơi nhận:</w:t>
      </w:r>
    </w:p>
    <w:p w:rsidR="00B60C13" w:rsidRDefault="00B60C13" w:rsidP="00B60C13">
      <w:pPr>
        <w:rPr>
          <w:b/>
          <w:sz w:val="24"/>
        </w:rPr>
      </w:pPr>
      <w:r>
        <w:rPr>
          <w:sz w:val="22"/>
          <w:szCs w:val="22"/>
        </w:rPr>
        <w:t>- VHTT xã;</w:t>
      </w:r>
    </w:p>
    <w:p w:rsidR="00B60C13" w:rsidRDefault="00B60C13" w:rsidP="00B60C13">
      <w:pPr>
        <w:rPr>
          <w:sz w:val="22"/>
          <w:szCs w:val="22"/>
        </w:rPr>
      </w:pPr>
      <w:r>
        <w:rPr>
          <w:sz w:val="22"/>
          <w:szCs w:val="22"/>
        </w:rPr>
        <w:t>- Lưu CT.</w:t>
      </w:r>
    </w:p>
    <w:p w:rsidR="00F97927" w:rsidRDefault="00F97927"/>
    <w:sectPr w:rsidR="00F97927" w:rsidSect="00710C5A">
      <w:pgSz w:w="11909" w:h="16834" w:code="9"/>
      <w:pgMar w:top="810" w:right="839"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BFF"/>
    <w:multiLevelType w:val="multilevel"/>
    <w:tmpl w:val="817AA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C4"/>
    <w:rsid w:val="006E33EA"/>
    <w:rsid w:val="00710C5A"/>
    <w:rsid w:val="00734BF9"/>
    <w:rsid w:val="007A07F6"/>
    <w:rsid w:val="00B60C13"/>
    <w:rsid w:val="00C50AC4"/>
    <w:rsid w:val="00F9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C5A"/>
    <w:pPr>
      <w:spacing w:before="60" w:line="240" w:lineRule="auto"/>
    </w:pPr>
    <w:rPr>
      <w:rFonts w:eastAsia="Calibri"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C5A"/>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C5A"/>
    <w:pPr>
      <w:spacing w:before="60" w:line="240" w:lineRule="auto"/>
    </w:pPr>
    <w:rPr>
      <w:rFonts w:eastAsia="Calibri"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C5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49511">
      <w:bodyDiv w:val="1"/>
      <w:marLeft w:val="0"/>
      <w:marRight w:val="0"/>
      <w:marTop w:val="0"/>
      <w:marBottom w:val="0"/>
      <w:divBdr>
        <w:top w:val="none" w:sz="0" w:space="0" w:color="auto"/>
        <w:left w:val="none" w:sz="0" w:space="0" w:color="auto"/>
        <w:bottom w:val="none" w:sz="0" w:space="0" w:color="auto"/>
        <w:right w:val="none" w:sz="0" w:space="0" w:color="auto"/>
      </w:divBdr>
    </w:div>
    <w:div w:id="108711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2023-03-17T01:48:00Z</dcterms:created>
  <dcterms:modified xsi:type="dcterms:W3CDTF">2023-03-20T07:57:00Z</dcterms:modified>
</cp:coreProperties>
</file>